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52" w:rsidRPr="00290470" w:rsidRDefault="003A0785" w:rsidP="003A3C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904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Wołowie rozpoczyna się cykl szkoleń dla organizacji pozarządowych, skierowanych zarówno do młodych, początkujących organizacji ale także do tych starszych, które chcą się profesjonalizować. Szkolenia odbędą się w siedzibie Lokalnego Inkubatora NGO, przy ul. Panieńskiej 4 (OSIR) w Wołowie.  </w:t>
      </w:r>
    </w:p>
    <w:p w:rsidR="003A3CCB" w:rsidRPr="003A3CCB" w:rsidRDefault="003A3CCB" w:rsidP="003A3C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C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PROFESJONALIZACJA 3 SEKTORA – 2013</w:t>
      </w:r>
    </w:p>
    <w:p w:rsidR="003A3CCB" w:rsidRPr="003A3CCB" w:rsidRDefault="003A3CCB" w:rsidP="003A3C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3C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powiecie wołowskim</w:t>
      </w:r>
    </w:p>
    <w:tbl>
      <w:tblPr>
        <w:tblpPr w:leftFromText="141" w:rightFromText="141" w:vertAnchor="text" w:horzAnchor="margin" w:tblpXSpec="center" w:tblpY="1680"/>
        <w:tblW w:w="10173" w:type="dxa"/>
        <w:tblCellMar>
          <w:left w:w="0" w:type="dxa"/>
          <w:right w:w="0" w:type="dxa"/>
        </w:tblCellMar>
        <w:tblLook w:val="04A0"/>
      </w:tblPr>
      <w:tblGrid>
        <w:gridCol w:w="493"/>
        <w:gridCol w:w="5514"/>
        <w:gridCol w:w="1132"/>
        <w:gridCol w:w="3034"/>
      </w:tblGrid>
      <w:tr w:rsidR="003A3CCB" w:rsidRPr="003A3CCB" w:rsidTr="003A3CCB"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L.P</w:t>
            </w:r>
          </w:p>
        </w:tc>
        <w:tc>
          <w:tcPr>
            <w:tcW w:w="5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ZAKRES/SZCZEGÓŁOWA TEMATYKA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GODZIN</w:t>
            </w:r>
          </w:p>
        </w:tc>
        <w:tc>
          <w:tcPr>
            <w:tcW w:w="3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PLANOWANY     TERMIN  SZKOLENIA</w:t>
            </w:r>
          </w:p>
        </w:tc>
      </w:tr>
      <w:tr w:rsidR="003A3CCB" w:rsidRPr="003A3CCB" w:rsidTr="003A3CCB"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ŹRÓDŁA FINANSOWANIA/TECHNIKI TWORZENIA PROJEKTU/PLANOWANIE i BUDOWANIE STRATEGII ORGANIZACJI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Cs w:val="18"/>
                <w:lang w:eastAsia="pl-PL"/>
              </w:rPr>
              <w:t>Moduł obejmuje, między innymi, następujące zagadnienia : źródła finansowania NGOs, przygotowanie i aplikacja projektu, podpisywanie umów finansowych do projektów, strategia rozwoju organizacji, planowanie działań w organizacji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8h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8h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 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05.10.2013</w:t>
            </w:r>
            <w:r w:rsidRPr="003A3CCB">
              <w:rPr>
                <w:rFonts w:ascii="Times New Roman" w:eastAsia="Times New Roman" w:hAnsi="Times New Roman" w:cs="Times New Roman"/>
                <w:color w:val="1F497D"/>
                <w:sz w:val="20"/>
                <w:szCs w:val="16"/>
                <w:lang w:eastAsia="pl-PL"/>
              </w:rPr>
              <w:t> Leszek Dudzik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06.10.2013</w:t>
            </w:r>
            <w:r w:rsidRPr="003A3CCB">
              <w:rPr>
                <w:rFonts w:ascii="Times New Roman" w:eastAsia="Times New Roman" w:hAnsi="Times New Roman" w:cs="Times New Roman"/>
                <w:color w:val="1F497D"/>
                <w:sz w:val="20"/>
                <w:szCs w:val="16"/>
                <w:lang w:eastAsia="pl-PL"/>
              </w:rPr>
              <w:t>  Leszek Dudzik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 zajęcia od godz. 9:30 do 16:30 </w:t>
            </w:r>
          </w:p>
        </w:tc>
      </w:tr>
      <w:tr w:rsidR="003A3CCB" w:rsidRPr="003A3CCB" w:rsidTr="003A3CCB"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ASPEKTY FINASOWE W  NGO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Cs w:val="18"/>
                <w:lang w:eastAsia="pl-PL"/>
              </w:rPr>
              <w:t>Tematyka : rozliczanie projektów, specyfika księgowości w NGOs, sprawy płacowe i kadrowe, działalność gospodarcza w ramach NGOs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8h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8h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12.10.2013 Bożena Cyjak</w:t>
            </w:r>
          </w:p>
          <w:p w:rsidR="003A3CCB" w:rsidRPr="003A3CCB" w:rsidRDefault="0021004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hyperlink r:id="rId4" w:tgtFrame="_blank" w:history="1">
              <w:r w:rsidR="003A3CCB" w:rsidRPr="003A3CCB">
                <w:rPr>
                  <w:rFonts w:ascii="Times New Roman" w:eastAsia="Times New Roman" w:hAnsi="Times New Roman" w:cs="Times New Roman"/>
                  <w:color w:val="0000FF"/>
                  <w:sz w:val="20"/>
                  <w:szCs w:val="16"/>
                  <w:u w:val="single"/>
                  <w:lang w:eastAsia="pl-PL"/>
                </w:rPr>
                <w:t>13.10.2013</w:t>
              </w:r>
            </w:hyperlink>
            <w:r w:rsidR="003A3CCB"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 Bożena Cyjak</w:t>
            </w:r>
            <w:r w:rsidR="003A3CCB" w:rsidRPr="003A3CC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 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zajęcia od godz. 9:30 do 16:30 </w:t>
            </w:r>
          </w:p>
        </w:tc>
      </w:tr>
      <w:tr w:rsidR="003A3CCB" w:rsidRPr="003A3CCB" w:rsidTr="003A3CCB"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ZARZĄDZANIE W NGOS/HR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Cs w:val="18"/>
                <w:lang w:eastAsia="pl-PL"/>
              </w:rPr>
              <w:t>Tematyka: zarządzanie projektami, zarządzanie zespołem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8h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19.10.2013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Eugeniusz Gosiewski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 zajęcia od godz. 9:30 do 16:30 </w:t>
            </w:r>
          </w:p>
        </w:tc>
      </w:tr>
      <w:tr w:rsidR="003A3CCB" w:rsidRPr="003A3CCB" w:rsidTr="003A3CCB"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ASPEKTY PRAWNE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Cs w:val="18"/>
                <w:lang w:eastAsia="pl-PL"/>
              </w:rPr>
              <w:t>Tematyka : opp a non – profit, obowiązki i prawa, akty prawne potrzebne do funkcjonowania NGOs, działalność gospodarcza NGOs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 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8h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 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 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20.10.2013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Magdalena Buczyłko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 zajęcia od godz. 9:30 do 16:30 </w:t>
            </w:r>
          </w:p>
        </w:tc>
      </w:tr>
      <w:tr w:rsidR="003A3CCB" w:rsidRPr="003A3CCB" w:rsidTr="003A3CCB"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BUDOWANIE PARTNERSTW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Cs w:val="18"/>
                <w:lang w:eastAsia="pl-PL"/>
              </w:rPr>
              <w:t>Moduł obejmuje , między innymi, następującą problematykę : współpraca z biznesem, sponsoring, współpraca z administracją publiczną, budowanie formalne i praktyczne partnerstw, problematyka społecznej odpowiedzialności biznesu i jej znaczenie dla NGOs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8 h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26.10.2013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Eugeniusz Gosiewski</w:t>
            </w:r>
          </w:p>
          <w:p w:rsidR="003A3CCB" w:rsidRPr="003A3CCB" w:rsidRDefault="003A3CCB" w:rsidP="003A3C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A3CC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 zajęcia od godz. 9:30 do 16:30 </w:t>
            </w:r>
          </w:p>
        </w:tc>
      </w:tr>
    </w:tbl>
    <w:p w:rsidR="003A3CCB" w:rsidRDefault="003A3CCB" w:rsidP="003A3C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104D54" w:rsidRDefault="003A3CCB" w:rsidP="003A3C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40"/>
          <w:szCs w:val="24"/>
          <w:lang w:eastAsia="pl-PL"/>
        </w:rPr>
      </w:pPr>
      <w:r w:rsidRPr="003A3CCB">
        <w:rPr>
          <w:rFonts w:ascii="Times New Roman" w:eastAsia="Times New Roman" w:hAnsi="Times New Roman" w:cs="Times New Roman"/>
          <w:sz w:val="28"/>
          <w:szCs w:val="18"/>
          <w:lang w:eastAsia="pl-PL"/>
        </w:rPr>
        <w:t> Miejsce: Wołówie ul. Panieńska 4  (OSIR-basen)</w:t>
      </w:r>
    </w:p>
    <w:p w:rsidR="00104D54" w:rsidRPr="00104D54" w:rsidRDefault="00104D54" w:rsidP="00104D54">
      <w:pPr>
        <w:rPr>
          <w:rFonts w:ascii="Times New Roman" w:eastAsia="Times New Roman" w:hAnsi="Times New Roman" w:cs="Times New Roman"/>
          <w:sz w:val="40"/>
          <w:szCs w:val="24"/>
          <w:lang w:eastAsia="pl-PL"/>
        </w:rPr>
      </w:pPr>
    </w:p>
    <w:p w:rsidR="004D3E76" w:rsidRDefault="00104D54" w:rsidP="00104D54">
      <w:pPr>
        <w:tabs>
          <w:tab w:val="left" w:pos="7836"/>
        </w:tabs>
      </w:pPr>
      <w:r>
        <w:rPr>
          <w:rFonts w:ascii="Times New Roman" w:eastAsia="Times New Roman" w:hAnsi="Times New Roman" w:cs="Times New Roman"/>
          <w:sz w:val="40"/>
          <w:szCs w:val="24"/>
          <w:lang w:eastAsia="pl-PL"/>
        </w:rPr>
        <w:tab/>
      </w:r>
      <w:bookmarkStart w:id="0" w:name="_GoBack"/>
      <w:bookmarkEnd w:id="0"/>
    </w:p>
    <w:sectPr w:rsidR="004D3E76" w:rsidSect="00210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3A3CCB"/>
    <w:rsid w:val="000042D7"/>
    <w:rsid w:val="00104D54"/>
    <w:rsid w:val="0021004B"/>
    <w:rsid w:val="00290470"/>
    <w:rsid w:val="003A0785"/>
    <w:rsid w:val="003A3CCB"/>
    <w:rsid w:val="00805F52"/>
    <w:rsid w:val="00862A75"/>
    <w:rsid w:val="00DD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00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A3C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A3C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13.10.201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m.kaleta</cp:lastModifiedBy>
  <cp:revision>2</cp:revision>
  <dcterms:created xsi:type="dcterms:W3CDTF">2013-10-01T05:40:00Z</dcterms:created>
  <dcterms:modified xsi:type="dcterms:W3CDTF">2013-10-01T05:40:00Z</dcterms:modified>
</cp:coreProperties>
</file>